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36" w:rsidRPr="00120AC8" w:rsidRDefault="00AB0036" w:rsidP="00AB0036">
      <w:pPr>
        <w:jc w:val="center"/>
        <w:rPr>
          <w:sz w:val="28"/>
          <w:szCs w:val="28"/>
        </w:rPr>
      </w:pPr>
      <w:r w:rsidRPr="00120AC8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CA" w:rsidRPr="006F1BCB" w:rsidRDefault="00AB0036" w:rsidP="00AB00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BCB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8644CA" w:rsidRPr="006F1BCB" w:rsidRDefault="00AB0036" w:rsidP="00AB00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BCB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AB0036" w:rsidRPr="006F1BCB" w:rsidRDefault="00AB0036" w:rsidP="00AB00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BCB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AB0036" w:rsidRPr="006F1BCB" w:rsidRDefault="00AB0036" w:rsidP="00AB00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BCB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AB0036" w:rsidRPr="006F1BCB" w:rsidRDefault="00AB0036" w:rsidP="00AB00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0036" w:rsidRPr="006F1BCB" w:rsidRDefault="00AB0036" w:rsidP="005237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b/>
          <w:sz w:val="26"/>
          <w:szCs w:val="26"/>
        </w:rPr>
        <w:t xml:space="preserve">РЕШЕНИЕ                  </w:t>
      </w:r>
    </w:p>
    <w:p w:rsidR="00AB0036" w:rsidRPr="006F1BCB" w:rsidRDefault="00AB0036" w:rsidP="00AB0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от </w:t>
      </w:r>
      <w:r w:rsidR="00A57B8F">
        <w:rPr>
          <w:rFonts w:ascii="Times New Roman" w:hAnsi="Times New Roman" w:cs="Times New Roman"/>
          <w:sz w:val="26"/>
          <w:szCs w:val="26"/>
        </w:rPr>
        <w:t>30</w:t>
      </w:r>
      <w:r w:rsidRPr="006F1BCB">
        <w:rPr>
          <w:rFonts w:ascii="Times New Roman" w:hAnsi="Times New Roman" w:cs="Times New Roman"/>
          <w:sz w:val="26"/>
          <w:szCs w:val="26"/>
        </w:rPr>
        <w:t>.</w:t>
      </w:r>
      <w:r w:rsidR="00A57B8F">
        <w:rPr>
          <w:rFonts w:ascii="Times New Roman" w:hAnsi="Times New Roman" w:cs="Times New Roman"/>
          <w:sz w:val="26"/>
          <w:szCs w:val="26"/>
        </w:rPr>
        <w:t>05</w:t>
      </w:r>
      <w:r w:rsidRPr="006F1BCB">
        <w:rPr>
          <w:rFonts w:ascii="Times New Roman" w:hAnsi="Times New Roman" w:cs="Times New Roman"/>
          <w:sz w:val="26"/>
          <w:szCs w:val="26"/>
        </w:rPr>
        <w:t>.202</w:t>
      </w:r>
      <w:r w:rsidR="00A57B8F">
        <w:rPr>
          <w:rFonts w:ascii="Times New Roman" w:hAnsi="Times New Roman" w:cs="Times New Roman"/>
          <w:sz w:val="26"/>
          <w:szCs w:val="26"/>
        </w:rPr>
        <w:t>4</w:t>
      </w:r>
      <w:r w:rsidRPr="006F1BCB">
        <w:rPr>
          <w:rFonts w:ascii="Times New Roman" w:hAnsi="Times New Roman" w:cs="Times New Roman"/>
          <w:sz w:val="26"/>
          <w:szCs w:val="26"/>
        </w:rPr>
        <w:t xml:space="preserve"> №</w:t>
      </w:r>
      <w:r w:rsidR="00952264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  </w:t>
      </w:r>
      <w:r w:rsidR="00A57B8F">
        <w:rPr>
          <w:rFonts w:ascii="Times New Roman" w:hAnsi="Times New Roman" w:cs="Times New Roman"/>
          <w:sz w:val="26"/>
          <w:szCs w:val="26"/>
        </w:rPr>
        <w:t>197</w:t>
      </w:r>
      <w:r w:rsidRPr="006F1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AB0036" w:rsidRPr="006F1BCB" w:rsidRDefault="00AB0036" w:rsidP="00AB0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пос</w:t>
      </w:r>
      <w:r w:rsidR="00952264" w:rsidRPr="006F1BCB">
        <w:rPr>
          <w:rFonts w:ascii="Times New Roman" w:hAnsi="Times New Roman" w:cs="Times New Roman"/>
          <w:sz w:val="26"/>
          <w:szCs w:val="26"/>
        </w:rPr>
        <w:t>ё</w:t>
      </w:r>
      <w:r w:rsidRPr="006F1BCB">
        <w:rPr>
          <w:rFonts w:ascii="Times New Roman" w:hAnsi="Times New Roman" w:cs="Times New Roman"/>
          <w:sz w:val="26"/>
          <w:szCs w:val="26"/>
        </w:rPr>
        <w:t xml:space="preserve">лок 1 -го отделения                                                    </w:t>
      </w:r>
    </w:p>
    <w:p w:rsidR="00AB0036" w:rsidRPr="006F1BCB" w:rsidRDefault="00AB0036" w:rsidP="00AB0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совхоза   «Масловский»</w:t>
      </w:r>
    </w:p>
    <w:p w:rsidR="00D421B1" w:rsidRPr="006F1BCB" w:rsidRDefault="00514188" w:rsidP="00AB003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F1B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F1BCB" w:rsidRDefault="006F1BCB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6F1BCB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внесении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изменений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Совета народных депутатов </w:t>
      </w:r>
    </w:p>
    <w:p w:rsidR="006F1BCB" w:rsidRDefault="006F1BCB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6F1BCB">
        <w:rPr>
          <w:rFonts w:ascii="Times New Roman" w:hAnsi="Times New Roman" w:cs="Times New Roman"/>
          <w:bCs/>
          <w:sz w:val="26"/>
          <w:szCs w:val="26"/>
        </w:rPr>
        <w:t>Никольского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Новоусманского </w:t>
      </w:r>
    </w:p>
    <w:p w:rsidR="006F1BCB" w:rsidRDefault="006F1BCB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6F1BCB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bCs/>
          <w:sz w:val="26"/>
          <w:szCs w:val="26"/>
        </w:rPr>
        <w:t>Воронежской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области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 31.03.2023 </w:t>
      </w:r>
    </w:p>
    <w:p w:rsidR="006F1BCB" w:rsidRDefault="006F1BCB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bCs/>
          <w:sz w:val="26"/>
          <w:szCs w:val="26"/>
        </w:rPr>
        <w:t xml:space="preserve">79 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bCs/>
          <w:sz w:val="26"/>
          <w:szCs w:val="26"/>
        </w:rPr>
        <w:t>«</w:t>
      </w:r>
      <w:r w:rsidR="00AB0036" w:rsidRPr="006F1BCB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58605F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4188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AB0036" w:rsidRPr="006F1BCB">
        <w:rPr>
          <w:rFonts w:ascii="Times New Roman" w:hAnsi="Times New Roman" w:cs="Times New Roman"/>
          <w:bCs/>
          <w:sz w:val="26"/>
          <w:szCs w:val="26"/>
        </w:rPr>
        <w:t>утверждении</w:t>
      </w:r>
      <w:r w:rsidR="00514188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8605F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0036" w:rsidRPr="006F1BCB">
        <w:rPr>
          <w:rFonts w:ascii="Times New Roman" w:hAnsi="Times New Roman" w:cs="Times New Roman"/>
          <w:bCs/>
          <w:sz w:val="26"/>
          <w:szCs w:val="26"/>
        </w:rPr>
        <w:t xml:space="preserve"> Положения</w:t>
      </w:r>
      <w:r w:rsidR="0058605F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4188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26DA3" w:rsidRPr="006F1BCB">
        <w:rPr>
          <w:rFonts w:ascii="Times New Roman" w:hAnsi="Times New Roman" w:cs="Times New Roman"/>
          <w:bCs/>
          <w:sz w:val="26"/>
          <w:szCs w:val="26"/>
        </w:rPr>
        <w:t>о</w:t>
      </w:r>
      <w:r w:rsidR="0058605F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26DA3" w:rsidRPr="006F1B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6DA3" w:rsidRPr="006F1BCB">
        <w:rPr>
          <w:rFonts w:ascii="Times New Roman" w:hAnsi="Times New Roman" w:cs="Times New Roman"/>
          <w:sz w:val="26"/>
          <w:szCs w:val="26"/>
        </w:rPr>
        <w:t>представлении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гражданами, 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претендующими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  </w:t>
      </w:r>
      <w:r w:rsidRPr="006F1BCB">
        <w:rPr>
          <w:rFonts w:ascii="Times New Roman" w:hAnsi="Times New Roman" w:cs="Times New Roman"/>
          <w:sz w:val="26"/>
          <w:szCs w:val="26"/>
        </w:rPr>
        <w:t>на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 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замещение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должностей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D71CDB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>муниципальной</w:t>
      </w:r>
      <w:r w:rsidR="00D71CDB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D71CDB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должности,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за </w:t>
      </w:r>
      <w:r w:rsidR="006F1BCB">
        <w:rPr>
          <w:rFonts w:ascii="Times New Roman" w:hAnsi="Times New Roman" w:cs="Times New Roman"/>
          <w:sz w:val="26"/>
          <w:szCs w:val="26"/>
        </w:rPr>
        <w:t xml:space="preserve">  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исключением  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кандидатов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 в депутаты Совета  народных  депутатов Никольского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F1BCB">
        <w:rPr>
          <w:rFonts w:ascii="Times New Roman" w:hAnsi="Times New Roman" w:cs="Times New Roman"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sz w:val="26"/>
          <w:szCs w:val="26"/>
        </w:rPr>
        <w:t xml:space="preserve">поселения,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муниципальной      службы  –   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6F1BCB">
        <w:rPr>
          <w:rFonts w:ascii="Times New Roman" w:hAnsi="Times New Roman" w:cs="Times New Roman"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sz w:val="26"/>
          <w:szCs w:val="26"/>
        </w:rPr>
        <w:t>Никольского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sz w:val="26"/>
          <w:szCs w:val="26"/>
        </w:rPr>
        <w:t>сельского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поселения 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по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 контракту,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и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CDB" w:rsidRP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лицами, замещающими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sz w:val="26"/>
          <w:szCs w:val="26"/>
        </w:rPr>
        <w:t>муниципальные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 </w:t>
      </w:r>
      <w:r w:rsidRPr="006F1BCB">
        <w:rPr>
          <w:rFonts w:ascii="Times New Roman" w:hAnsi="Times New Roman" w:cs="Times New Roman"/>
          <w:sz w:val="26"/>
          <w:szCs w:val="26"/>
        </w:rPr>
        <w:t xml:space="preserve">должности,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должность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службы </w:t>
      </w:r>
      <w:proofErr w:type="gramStart"/>
      <w:r w:rsidRPr="006F1BCB">
        <w:rPr>
          <w:rFonts w:ascii="Times New Roman" w:hAnsi="Times New Roman" w:cs="Times New Roman"/>
          <w:sz w:val="26"/>
          <w:szCs w:val="26"/>
        </w:rPr>
        <w:t>–г</w:t>
      </w:r>
      <w:proofErr w:type="gramEnd"/>
      <w:r w:rsidRPr="006F1BCB">
        <w:rPr>
          <w:rFonts w:ascii="Times New Roman" w:hAnsi="Times New Roman" w:cs="Times New Roman"/>
          <w:sz w:val="26"/>
          <w:szCs w:val="26"/>
        </w:rPr>
        <w:t xml:space="preserve">лавы  Никольского сельского поселения 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по контракту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в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>администрации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Никольского сельского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>муниципального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Воронежской </w:t>
      </w:r>
      <w:r w:rsid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области,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сведений о</w:t>
      </w:r>
      <w:r w:rsidR="00D71CDB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своих доходах, </w:t>
      </w:r>
      <w:r w:rsidR="0058605F" w:rsidRPr="006F1BCB">
        <w:rPr>
          <w:rFonts w:ascii="Times New Roman" w:hAnsi="Times New Roman" w:cs="Times New Roman"/>
          <w:sz w:val="26"/>
          <w:szCs w:val="26"/>
        </w:rPr>
        <w:t>р</w:t>
      </w:r>
      <w:r w:rsidRPr="006F1BCB">
        <w:rPr>
          <w:rFonts w:ascii="Times New Roman" w:hAnsi="Times New Roman" w:cs="Times New Roman"/>
          <w:sz w:val="26"/>
          <w:szCs w:val="26"/>
        </w:rPr>
        <w:t>асходах, об имуществе и обязательствах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имущественного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58605F" w:rsidRPr="006F1BCB">
        <w:rPr>
          <w:rFonts w:ascii="Times New Roman" w:hAnsi="Times New Roman" w:cs="Times New Roman"/>
          <w:sz w:val="26"/>
          <w:szCs w:val="26"/>
        </w:rPr>
        <w:t>х</w:t>
      </w:r>
      <w:r w:rsidRPr="006F1BCB">
        <w:rPr>
          <w:rFonts w:ascii="Times New Roman" w:hAnsi="Times New Roman" w:cs="Times New Roman"/>
          <w:sz w:val="26"/>
          <w:szCs w:val="26"/>
        </w:rPr>
        <w:t xml:space="preserve">арактера, а  также сведений о доходах,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об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имуществе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>и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 xml:space="preserve"> обязательствах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>имущественного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>характера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Pr="006F1BCB">
        <w:rPr>
          <w:rFonts w:ascii="Times New Roman" w:hAnsi="Times New Roman" w:cs="Times New Roman"/>
          <w:sz w:val="26"/>
          <w:szCs w:val="26"/>
        </w:rPr>
        <w:t>своих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036" w:rsidRPr="006F1BCB" w:rsidRDefault="00526DA3" w:rsidP="00D71CDB">
      <w:pPr>
        <w:tabs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супруг (супругов) и несовершеннолетних детей</w:t>
      </w:r>
      <w:r w:rsidR="006F1BCB" w:rsidRPr="006F1BCB">
        <w:rPr>
          <w:rFonts w:ascii="Times New Roman" w:hAnsi="Times New Roman" w:cs="Times New Roman"/>
          <w:sz w:val="26"/>
          <w:szCs w:val="26"/>
        </w:rPr>
        <w:t>»</w:t>
      </w:r>
      <w:r w:rsidR="0058605F" w:rsidRPr="006F1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DA3" w:rsidRPr="006F1BCB" w:rsidRDefault="00526DA3" w:rsidP="00526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036" w:rsidRPr="006F1BCB" w:rsidRDefault="00A7218C" w:rsidP="00266C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E3EDD" w:rsidRPr="006F1B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952264" w:rsidRPr="006F1BC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0E3EDD" w:rsidRPr="006F1BCB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уководствуясь</w:t>
      </w:r>
      <w:r w:rsidRPr="006F1B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3EDD" w:rsidRPr="006F1BCB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6F1BCB">
        <w:rPr>
          <w:rFonts w:ascii="Times New Roman" w:hAnsi="Times New Roman" w:cs="Times New Roman"/>
          <w:sz w:val="26"/>
          <w:szCs w:val="26"/>
        </w:rPr>
        <w:t>едеральными законами</w:t>
      </w:r>
      <w:r w:rsidR="000E3EDD" w:rsidRPr="006F1BC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6F1BCB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от 6 октября 2003 года N 131-ФЗ "Об общих принципах организации местного самоуправления в Российской Федерации", </w:t>
      </w:r>
      <w:r w:rsidR="006F1BCB">
        <w:rPr>
          <w:rFonts w:ascii="Times New Roman" w:hAnsi="Times New Roman" w:cs="Times New Roman"/>
          <w:sz w:val="26"/>
          <w:szCs w:val="26"/>
        </w:rPr>
        <w:t xml:space="preserve">от 06.03.2022 № 44-ФЗ «О внесении изменений в статью 26 Федерального закона </w:t>
      </w:r>
      <w:r w:rsidR="00C71677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="00D421B1" w:rsidRPr="006F1BCB">
        <w:rPr>
          <w:rFonts w:ascii="Times New Roman" w:eastAsia="Times New Roman" w:hAnsi="Times New Roman" w:cs="Times New Roman"/>
          <w:sz w:val="26"/>
          <w:szCs w:val="26"/>
        </w:rPr>
        <w:t>, в соответствии с Уставом Никольского сельского поселения</w:t>
      </w:r>
      <w:r w:rsidR="00952264" w:rsidRPr="006F1BCB">
        <w:rPr>
          <w:rFonts w:ascii="Times New Roman" w:eastAsia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  <w:r w:rsidR="00D421B1" w:rsidRPr="006F1BCB">
        <w:rPr>
          <w:rFonts w:ascii="Times New Roman" w:eastAsia="Times New Roman" w:hAnsi="Times New Roman" w:cs="Times New Roman"/>
          <w:sz w:val="26"/>
          <w:szCs w:val="26"/>
        </w:rPr>
        <w:t>, Совет народных депутатов</w:t>
      </w:r>
      <w:proofErr w:type="gramEnd"/>
      <w:r w:rsidR="00D421B1" w:rsidRPr="006F1BCB">
        <w:rPr>
          <w:rFonts w:ascii="Times New Roman" w:eastAsia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</w:p>
    <w:p w:rsidR="00952264" w:rsidRPr="006F1BCB" w:rsidRDefault="00952264" w:rsidP="00AB003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B0036" w:rsidRPr="006F1BCB" w:rsidRDefault="00AB0036" w:rsidP="00AB003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РЕШИЛ:</w:t>
      </w:r>
    </w:p>
    <w:p w:rsidR="00AB0036" w:rsidRPr="006F1BCB" w:rsidRDefault="00AB0036" w:rsidP="00C716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71677" w:rsidRDefault="00CF4CC1" w:rsidP="00C7167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     </w:t>
      </w:r>
      <w:r w:rsidR="00AB0036" w:rsidRPr="006F1B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71677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>Совета народных депутатов Никольского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 xml:space="preserve">Новоусманского </w:t>
      </w:r>
      <w:r w:rsidR="00C71677">
        <w:rPr>
          <w:rFonts w:ascii="Times New Roman" w:hAnsi="Times New Roman" w:cs="Times New Roman"/>
          <w:bCs/>
          <w:sz w:val="26"/>
          <w:szCs w:val="26"/>
        </w:rPr>
        <w:t>м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>района Воронежской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 xml:space="preserve">области 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>от</w:t>
      </w:r>
      <w:r w:rsidR="00C716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bCs/>
          <w:sz w:val="26"/>
          <w:szCs w:val="26"/>
        </w:rPr>
        <w:t xml:space="preserve">31.03.2023 № 79 «Об утверждении Положения о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представлении гражданами, претендующими на </w:t>
      </w:r>
      <w:r w:rsidR="00C71677">
        <w:rPr>
          <w:rFonts w:ascii="Times New Roman" w:hAnsi="Times New Roman" w:cs="Times New Roman"/>
          <w:sz w:val="26"/>
          <w:szCs w:val="26"/>
        </w:rPr>
        <w:t xml:space="preserve">   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 замещение должностей руководителей муниципальной должности, за исключением   кандидатов   в депутаты Совета  народных  депутатов Никольского сельского </w:t>
      </w:r>
      <w:r w:rsidR="00C71677">
        <w:rPr>
          <w:rFonts w:ascii="Times New Roman" w:hAnsi="Times New Roman" w:cs="Times New Roman"/>
          <w:sz w:val="26"/>
          <w:szCs w:val="26"/>
        </w:rPr>
        <w:t xml:space="preserve">  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поселения,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>должности муниципальной службы–главы Никольского сельского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поселения по </w:t>
      </w:r>
      <w:r w:rsidR="00C71677">
        <w:rPr>
          <w:rFonts w:ascii="Times New Roman" w:hAnsi="Times New Roman" w:cs="Times New Roman"/>
          <w:sz w:val="26"/>
          <w:szCs w:val="26"/>
        </w:rPr>
        <w:t xml:space="preserve"> 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  </w:t>
      </w:r>
      <w:r w:rsidR="00C71677" w:rsidRPr="006F1BCB">
        <w:rPr>
          <w:rFonts w:ascii="Times New Roman" w:hAnsi="Times New Roman" w:cs="Times New Roman"/>
          <w:sz w:val="26"/>
          <w:szCs w:val="26"/>
        </w:rPr>
        <w:lastRenderedPageBreak/>
        <w:t>контракту, и лицами, замещающими муниципальные должности, должность муниципальной службы–главы Никольского сельского поселения</w:t>
      </w:r>
      <w:proofErr w:type="gramEnd"/>
      <w:r w:rsidR="00C71677" w:rsidRPr="006F1BCB">
        <w:rPr>
          <w:rFonts w:ascii="Times New Roman" w:hAnsi="Times New Roman" w:cs="Times New Roman"/>
          <w:sz w:val="26"/>
          <w:szCs w:val="26"/>
        </w:rPr>
        <w:t xml:space="preserve"> по контракту в  администрации Никольского сельского поселения Новоусманского муниципального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71677">
        <w:rPr>
          <w:rFonts w:ascii="Times New Roman" w:hAnsi="Times New Roman" w:cs="Times New Roman"/>
          <w:sz w:val="26"/>
          <w:szCs w:val="26"/>
        </w:rPr>
        <w:t xml:space="preserve"> 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 Воронежской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 области, сведений о своих доходах, расходах, об имуществе и обязательствах  имущественного 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>характера, а  также сведений о доходах,  расходах,   об  имуществе и</w:t>
      </w:r>
      <w:r w:rsidR="00C71677">
        <w:rPr>
          <w:rFonts w:ascii="Times New Roman" w:hAnsi="Times New Roman" w:cs="Times New Roman"/>
          <w:sz w:val="26"/>
          <w:szCs w:val="26"/>
        </w:rPr>
        <w:t xml:space="preserve"> </w:t>
      </w:r>
      <w:r w:rsidR="00C71677" w:rsidRPr="006F1BCB">
        <w:rPr>
          <w:rFonts w:ascii="Times New Roman" w:hAnsi="Times New Roman" w:cs="Times New Roman"/>
          <w:sz w:val="26"/>
          <w:szCs w:val="26"/>
        </w:rPr>
        <w:t xml:space="preserve">обязательствах имущественного характера своих супруг (супругов) и несовершеннолетних детей» </w:t>
      </w:r>
      <w:r w:rsidR="003A677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A677A" w:rsidRPr="00A57B8F" w:rsidRDefault="003A677A" w:rsidP="003A677A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7B8F">
        <w:rPr>
          <w:rFonts w:ascii="Times New Roman" w:hAnsi="Times New Roman" w:cs="Times New Roman"/>
          <w:sz w:val="26"/>
          <w:szCs w:val="26"/>
        </w:rPr>
        <w:t xml:space="preserve">       1.1. </w:t>
      </w:r>
      <w:r w:rsidRPr="00A57B8F">
        <w:rPr>
          <w:rFonts w:ascii="Times New Roman" w:hAnsi="Times New Roman" w:cs="Times New Roman"/>
          <w:bCs/>
          <w:sz w:val="26"/>
          <w:szCs w:val="26"/>
        </w:rPr>
        <w:t>Приложение 1 к решению дополнить статьей 8.2.  следующего содержания:</w:t>
      </w:r>
    </w:p>
    <w:p w:rsidR="003A677A" w:rsidRPr="00A57B8F" w:rsidRDefault="003A677A" w:rsidP="003A677A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7B8F">
        <w:rPr>
          <w:rFonts w:ascii="Times New Roman" w:hAnsi="Times New Roman" w:cs="Times New Roman"/>
          <w:bCs/>
          <w:sz w:val="26"/>
          <w:szCs w:val="26"/>
        </w:rPr>
        <w:t xml:space="preserve">       «8.2. В случае</w:t>
      </w:r>
      <w:proofErr w:type="gramStart"/>
      <w:r w:rsidRPr="00A57B8F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A57B8F">
        <w:rPr>
          <w:rFonts w:ascii="Times New Roman" w:hAnsi="Times New Roman" w:cs="Times New Roman"/>
          <w:bCs/>
          <w:sz w:val="26"/>
          <w:szCs w:val="26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 предшествующего году представления указанных сведений (отчетный период), на счета лица, представившего указанные сведения (далее – проверяемое лицо),  его супруги (супруга) и несовершеннолетних  детей в банках и (или) иных кредитных организациях  поступили денежные средства в сумме, превышающей их совокупный доход за отчетный период и </w:t>
      </w:r>
      <w:r w:rsidR="00E26A73" w:rsidRPr="00A57B8F">
        <w:rPr>
          <w:rFonts w:ascii="Times New Roman" w:hAnsi="Times New Roman" w:cs="Times New Roman"/>
          <w:bCs/>
          <w:sz w:val="26"/>
          <w:szCs w:val="26"/>
        </w:rPr>
        <w:t>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3A677A" w:rsidRPr="00A57B8F" w:rsidRDefault="00E26A73" w:rsidP="00C7167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7B8F">
        <w:rPr>
          <w:rFonts w:ascii="Times New Roman" w:hAnsi="Times New Roman" w:cs="Times New Roman"/>
          <w:bCs/>
          <w:sz w:val="26"/>
          <w:szCs w:val="26"/>
        </w:rPr>
        <w:t xml:space="preserve">        В случае непредставления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 после ее завершения направляются лицам, принявшим решение о ее осуществлении, в органы прокуратуры Российской Федерации»</w:t>
      </w:r>
      <w:proofErr w:type="gramStart"/>
      <w:r w:rsidRPr="00A57B8F">
        <w:rPr>
          <w:rFonts w:ascii="Times New Roman" w:hAnsi="Times New Roman" w:cs="Times New Roman"/>
          <w:bCs/>
          <w:sz w:val="26"/>
          <w:szCs w:val="26"/>
        </w:rPr>
        <w:t>.»</w:t>
      </w:r>
      <w:proofErr w:type="gramEnd"/>
      <w:r w:rsidR="001232B8" w:rsidRPr="00A57B8F">
        <w:rPr>
          <w:rFonts w:ascii="Times New Roman" w:hAnsi="Times New Roman" w:cs="Times New Roman"/>
          <w:bCs/>
          <w:sz w:val="26"/>
          <w:szCs w:val="26"/>
        </w:rPr>
        <w:t>.</w:t>
      </w:r>
    </w:p>
    <w:p w:rsidR="001232B8" w:rsidRPr="001232B8" w:rsidRDefault="00E26A73" w:rsidP="001232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232B8">
        <w:rPr>
          <w:rFonts w:ascii="Times New Roman" w:hAnsi="Times New Roman" w:cs="Times New Roman"/>
          <w:sz w:val="26"/>
          <w:szCs w:val="26"/>
        </w:rPr>
        <w:t>2</w:t>
      </w:r>
      <w:r w:rsidR="00584943" w:rsidRPr="001232B8">
        <w:rPr>
          <w:rFonts w:ascii="Times New Roman" w:hAnsi="Times New Roman" w:cs="Times New Roman"/>
          <w:sz w:val="26"/>
          <w:szCs w:val="26"/>
        </w:rPr>
        <w:t>.</w:t>
      </w:r>
      <w:r w:rsidR="00AB7131" w:rsidRPr="001232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32B8" w:rsidRPr="001232B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Новоусманского муниципального  района  Воронежской  области  в информационно-телекоммуникационной сети «Интернет» </w:t>
      </w:r>
      <w:hyperlink r:id="rId8" w:history="1"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nikolskoe</w:t>
        </w:r>
        <w:proofErr w:type="spellEnd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novousmanskij</w:t>
        </w:r>
        <w:proofErr w:type="spellEnd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20.</w:t>
        </w:r>
        <w:proofErr w:type="spellStart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232B8" w:rsidRPr="001232B8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</w:hyperlink>
      <w:r w:rsidR="001232B8" w:rsidRPr="001232B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B7131" w:rsidRPr="006F1BCB" w:rsidRDefault="00E26A73" w:rsidP="00123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</w:t>
      </w:r>
      <w:r w:rsidR="00AB7131" w:rsidRPr="006F1B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B7131" w:rsidRPr="006F1B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B7131" w:rsidRPr="006F1BC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AB7131" w:rsidRPr="006F1BCB" w:rsidRDefault="00AB7131" w:rsidP="00AB7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131" w:rsidRPr="006F1BCB" w:rsidRDefault="00AB7131" w:rsidP="00AB7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AB7131" w:rsidRPr="006F1BCB" w:rsidRDefault="00AB7131" w:rsidP="00AB7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BCB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AB7131" w:rsidRPr="006F1BCB" w:rsidRDefault="00AB7131" w:rsidP="00AB7131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F1BCB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6F1BCB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</w:p>
    <w:p w:rsidR="0057459B" w:rsidRPr="006F1BCB" w:rsidRDefault="0057459B" w:rsidP="00AB7131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57459B" w:rsidRPr="00AB7131" w:rsidRDefault="0057459B" w:rsidP="00AB71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59B" w:rsidRDefault="0057459B" w:rsidP="00584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59B" w:rsidRDefault="0057459B" w:rsidP="00584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59B" w:rsidRDefault="0057459B" w:rsidP="00584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59B" w:rsidRDefault="0057459B" w:rsidP="00584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131" w:rsidRDefault="00AB7131" w:rsidP="0057459B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B7131" w:rsidSect="00120AC8">
      <w:pgSz w:w="11906" w:h="16838"/>
      <w:pgMar w:top="127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73" w:rsidRDefault="00E26A73" w:rsidP="003322F8">
      <w:pPr>
        <w:spacing w:after="0" w:line="240" w:lineRule="auto"/>
      </w:pPr>
      <w:r>
        <w:separator/>
      </w:r>
    </w:p>
  </w:endnote>
  <w:endnote w:type="continuationSeparator" w:id="1">
    <w:p w:rsidR="00E26A73" w:rsidRDefault="00E26A73" w:rsidP="0033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73" w:rsidRDefault="00E26A73" w:rsidP="003322F8">
      <w:pPr>
        <w:spacing w:after="0" w:line="240" w:lineRule="auto"/>
      </w:pPr>
      <w:r>
        <w:separator/>
      </w:r>
    </w:p>
  </w:footnote>
  <w:footnote w:type="continuationSeparator" w:id="1">
    <w:p w:rsidR="00E26A73" w:rsidRDefault="00E26A73" w:rsidP="0033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036"/>
    <w:rsid w:val="0007281C"/>
    <w:rsid w:val="000E3EDD"/>
    <w:rsid w:val="00120AC8"/>
    <w:rsid w:val="001232B8"/>
    <w:rsid w:val="00161AD9"/>
    <w:rsid w:val="001622A1"/>
    <w:rsid w:val="00224111"/>
    <w:rsid w:val="00260533"/>
    <w:rsid w:val="00266C7F"/>
    <w:rsid w:val="002C20FA"/>
    <w:rsid w:val="002F4947"/>
    <w:rsid w:val="002F5E9C"/>
    <w:rsid w:val="0031050B"/>
    <w:rsid w:val="003322F8"/>
    <w:rsid w:val="00337C70"/>
    <w:rsid w:val="003431B1"/>
    <w:rsid w:val="003A677A"/>
    <w:rsid w:val="003F5F35"/>
    <w:rsid w:val="004415F2"/>
    <w:rsid w:val="00441C37"/>
    <w:rsid w:val="004B2A0D"/>
    <w:rsid w:val="004F21BF"/>
    <w:rsid w:val="004F36AF"/>
    <w:rsid w:val="00514188"/>
    <w:rsid w:val="00523785"/>
    <w:rsid w:val="00526DA3"/>
    <w:rsid w:val="0057459B"/>
    <w:rsid w:val="00584943"/>
    <w:rsid w:val="0058605F"/>
    <w:rsid w:val="006A713A"/>
    <w:rsid w:val="006F1BCB"/>
    <w:rsid w:val="006F730C"/>
    <w:rsid w:val="007D4AF6"/>
    <w:rsid w:val="007E5452"/>
    <w:rsid w:val="008644CA"/>
    <w:rsid w:val="00866C6B"/>
    <w:rsid w:val="008B6E00"/>
    <w:rsid w:val="0090268C"/>
    <w:rsid w:val="00941B30"/>
    <w:rsid w:val="00952264"/>
    <w:rsid w:val="00956EA6"/>
    <w:rsid w:val="009964A5"/>
    <w:rsid w:val="00A20FD8"/>
    <w:rsid w:val="00A42DC6"/>
    <w:rsid w:val="00A57B8F"/>
    <w:rsid w:val="00A7218C"/>
    <w:rsid w:val="00A815C9"/>
    <w:rsid w:val="00AB0036"/>
    <w:rsid w:val="00AB7131"/>
    <w:rsid w:val="00B26951"/>
    <w:rsid w:val="00BA61D6"/>
    <w:rsid w:val="00BD0443"/>
    <w:rsid w:val="00BE17D2"/>
    <w:rsid w:val="00C11A24"/>
    <w:rsid w:val="00C71677"/>
    <w:rsid w:val="00C72C3D"/>
    <w:rsid w:val="00CB70C2"/>
    <w:rsid w:val="00CD270B"/>
    <w:rsid w:val="00CE0A1D"/>
    <w:rsid w:val="00CF4CC1"/>
    <w:rsid w:val="00D32BCF"/>
    <w:rsid w:val="00D421B1"/>
    <w:rsid w:val="00D42DE2"/>
    <w:rsid w:val="00D4622B"/>
    <w:rsid w:val="00D6186A"/>
    <w:rsid w:val="00D71CDB"/>
    <w:rsid w:val="00DA7561"/>
    <w:rsid w:val="00DB49D4"/>
    <w:rsid w:val="00DE2A87"/>
    <w:rsid w:val="00E26A73"/>
    <w:rsid w:val="00EA14F1"/>
    <w:rsid w:val="00EC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0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03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332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22F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3322F8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3322F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3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745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99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7131"/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A42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oe-novousmanskij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AECA-3482-4E41-B458-08E4D312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2024-05-29T07:04:00Z</cp:lastPrinted>
  <dcterms:created xsi:type="dcterms:W3CDTF">2020-11-25T08:26:00Z</dcterms:created>
  <dcterms:modified xsi:type="dcterms:W3CDTF">2024-05-29T07:07:00Z</dcterms:modified>
</cp:coreProperties>
</file>